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left="0" w:leftChars="0" w:right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6"/>
          <w:szCs w:val="36"/>
        </w:rPr>
        <w:t>甘肃警察职业学院202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6"/>
          <w:szCs w:val="36"/>
        </w:rPr>
        <w:t>级学生公寓床上用品评标细则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本项目采用综合评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分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法，是指在最大限度地满足招标文件实质性要求前提下，按照招标文件中规定的各项因素进行综合评审后，以评标总得分最高的投标人作为中标候选人的评标方法。具体评分计算方法如下：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54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注：得分保留小数点后两位。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40" w:line="531" w:lineRule="exact"/>
        <w:ind w:left="0" w:leftChars="0" w:right="0"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1、评分因素及分值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3"/>
        <w:gridCol w:w="2160"/>
        <w:gridCol w:w="866"/>
        <w:gridCol w:w="330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价格部分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55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详细的评标内容见下述评分标准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商务部分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15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技术部分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30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合计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leftChars="0" w:right="0" w:firstLine="480" w:firstLineChars="200"/>
        <w:jc w:val="left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评标标准和分值分配:</w:t>
      </w:r>
    </w:p>
    <w:p>
      <w:pPr>
        <w:pStyle w:val="7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240" w:lineRule="auto"/>
        <w:ind w:leftChars="200" w:right="0" w:rightChars="0"/>
        <w:jc w:val="left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6"/>
        <w:gridCol w:w="5353"/>
        <w:gridCol w:w="65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67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价格部分（55 分）</w:t>
            </w:r>
          </w:p>
        </w:tc>
        <w:tc>
          <w:tcPr>
            <w:tcW w:w="535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right="0" w:firstLine="42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满足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采购需求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且投标价格最低的投标报价作为评标基准价，其价格分为满分55分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其他投标人的价格分统一按照下列公式计算： 投标报价得分=（评标基准价/投标报价）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55%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8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商务部分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（15 分）</w:t>
            </w:r>
          </w:p>
        </w:tc>
        <w:tc>
          <w:tcPr>
            <w:tcW w:w="535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1、近三年内有为省内高校提供相同货物（被装类、床上用品）项目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  <w:t>的业绩计5分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  <w:t>以合同为评价依据，且合同不得遮盖任何关键信息。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5</w:t>
            </w:r>
          </w:p>
        </w:tc>
      </w:tr>
    </w:tbl>
    <w:p>
      <w:r>
        <w:br w:type="page"/>
      </w:r>
    </w:p>
    <w:tbl>
      <w:tblPr>
        <w:tblStyle w:val="2"/>
        <w:tblW w:w="75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5676"/>
        <w:gridCol w:w="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11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投标人有效证书：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0" w:leftChars="0" w:right="0" w:rightChars="0" w:firstLine="0" w:firstLineChars="0"/>
              <w:jc w:val="both"/>
              <w:textAlignment w:val="bottom"/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、投标人有效的质量管理体系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（IS9001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或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GB/T19001）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得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3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分， 无得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0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0" w:leftChars="0" w:right="0" w:rightChars="0" w:firstLine="0" w:firstLineChars="0"/>
              <w:jc w:val="both"/>
              <w:textAlignment w:val="bottom"/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、环境管理体系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（IS0140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0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1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或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GB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T24001）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得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2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分,无得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0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分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 xml:space="preserve">3） 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、职业健康安全管理体系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（0HSAS18001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或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GB/T28001）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认证证书 （复印件加盖投标人公章）得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1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分，无得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0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分。</w:t>
            </w:r>
          </w:p>
        </w:tc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1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3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、有参与政府类公益事业的（按年份）每有一年加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2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分，最多得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 xml:space="preserve">4 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分，附相关证明。</w:t>
            </w:r>
          </w:p>
        </w:tc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1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 xml:space="preserve">部分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 xml:space="preserve">（30 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分）</w:t>
            </w:r>
          </w:p>
        </w:tc>
        <w:tc>
          <w:tcPr>
            <w:tcW w:w="5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1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、投标样品质量： 投标人提供的样品需满足公告中供货一览表的要求，以样品质量为准 （眼观、手摸、重量及做工）方面评分，质量较好得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15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 xml:space="preserve">分；合格得 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10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分；一般得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5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分；未提供样品得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0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分。</w:t>
            </w:r>
          </w:p>
        </w:tc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1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2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、根据投标人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提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供的加工生产能力及设备情况说明进行评审： 根据投标提供有效的证明文件或承诺书作横向比较：加工生产能力好得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6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分，加工生产能力一般得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3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分，加工生产能力较差得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0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分。</w:t>
            </w:r>
          </w:p>
        </w:tc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1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3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、检验报告： 投标人提供由国家或地区（省、市级）相关检测机构出具的投标货物的有效检验报告，每提供一项得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1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分，最多得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3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分。</w:t>
            </w:r>
          </w:p>
        </w:tc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</w:trPr>
        <w:tc>
          <w:tcPr>
            <w:tcW w:w="11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left"/>
              <w:textAlignment w:val="bottom"/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4、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 xml:space="preserve">售后服务承诺：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left"/>
              <w:textAlignment w:val="bottom"/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 xml:space="preserve">1） 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运输地点，按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采购人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要求送至指定地点；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left"/>
              <w:textAlignment w:val="bottom"/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 xml:space="preserve">2） 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 xml:space="preserve">按釆购人要求印制标识。运输、保险、包装以及印制标识等一切 事项的有关费用包括在投标报价中；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left"/>
              <w:textAlignment w:val="bottom"/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 xml:space="preserve">3） 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使用保养：根据釆购人要求，按实际情况为使用人员免费提供物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品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的使用</w:t>
            </w:r>
            <w:bookmarkStart w:id="0" w:name="_GoBack"/>
            <w:bookmarkEnd w:id="0"/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保养和技术支持；供应商验收完成后需提供不少于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1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个月的免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费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 xml:space="preserve">调换期。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售后服务承诺完全满足上述要求，得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6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分，每有一项未承诺扣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2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分，扣完为止。</w:t>
            </w:r>
          </w:p>
        </w:tc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</w:tr>
    </w:tbl>
    <w:p/>
    <w:sectPr>
      <w:footnotePr>
        <w:numFmt w:val="decimal"/>
      </w:footnotePr>
      <w:pgSz w:w="11900" w:h="16840"/>
      <w:pgMar w:top="3340" w:right="2259" w:bottom="3340" w:left="2457" w:header="2912" w:footer="2912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3C12FA"/>
    <w:multiLevelType w:val="singleLevel"/>
    <w:tmpl w:val="BB3C12FA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C268B07F"/>
    <w:multiLevelType w:val="singleLevel"/>
    <w:tmpl w:val="C268B07F"/>
    <w:lvl w:ilvl="0" w:tentative="0">
      <w:start w:val="1"/>
      <w:numFmt w:val="decimal"/>
      <w:suff w:val="space"/>
      <w:lvlText w:val="%1）"/>
      <w:lvlJc w:val="left"/>
      <w:pPr>
        <w:ind w:left="140" w:leftChars="0" w:firstLine="0" w:firstLineChars="0"/>
      </w:pPr>
    </w:lvl>
  </w:abstractNum>
  <w:abstractNum w:abstractNumId="2">
    <w:nsid w:val="F7232354"/>
    <w:multiLevelType w:val="singleLevel"/>
    <w:tmpl w:val="F723235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YmUwODBkOTBiNjNiNmNkNjAyMGE4MzMwM2JiNWM2MTAifQ=="/>
  </w:docVars>
  <w:rsids>
    <w:rsidRoot w:val="00000000"/>
    <w:rsid w:val="16D374E1"/>
    <w:rsid w:val="2AB574D3"/>
    <w:rsid w:val="707D317A"/>
    <w:rsid w:val="74D07F94"/>
    <w:rsid w:val="78DD7961"/>
    <w:rsid w:val="7A5257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uiPriority w:val="0"/>
    <w:pPr>
      <w:widowControl w:val="0"/>
      <w:shd w:val="clear" w:color="auto" w:fill="auto"/>
      <w:spacing w:after="460" w:line="566" w:lineRule="exact"/>
      <w:ind w:left="1080" w:hanging="520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line="430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8">
    <w:name w:val="Other|1_"/>
    <w:basedOn w:val="3"/>
    <w:link w:val="9"/>
    <w:qFormat/>
    <w:uiPriority w:val="0"/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10">
    <w:name w:val="font21"/>
    <w:basedOn w:val="3"/>
    <w:uiPriority w:val="0"/>
    <w:rPr>
      <w:rFonts w:hint="eastAsia" w:ascii="PMingLiU" w:hAnsi="PMingLiU" w:eastAsia="PMingLiU" w:cs="PMingLiU"/>
      <w:color w:val="000000"/>
      <w:sz w:val="22"/>
      <w:szCs w:val="22"/>
      <w:u w:val="none"/>
    </w:rPr>
  </w:style>
  <w:style w:type="character" w:customStyle="1" w:styleId="11">
    <w:name w:val="font11"/>
    <w:basedOn w:val="3"/>
    <w:uiPriority w:val="0"/>
    <w:rPr>
      <w:rFonts w:ascii="MingLiU" w:hAnsi="MingLiU" w:eastAsia="MingLiU" w:cs="MingLiU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896</Words>
  <Characters>962</Characters>
  <TotalTime>22</TotalTime>
  <ScaleCrop>false</ScaleCrop>
  <LinksUpToDate>false</LinksUpToDate>
  <CharactersWithSpaces>985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2022-06-22T08:14:00Z</dcterms:created>
  <dc:creator>Administrator</dc:creator>
  <cp:lastModifiedBy>GGGao</cp:lastModifiedBy>
  <dcterms:modified xsi:type="dcterms:W3CDTF">2022-07-07T00:50:47Z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6E72EB274C4D492F8A8420DC09915B00</vt:lpwstr>
  </property>
</Properties>
</file>